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847CF" w14:textId="77777777" w:rsidR="007E72DF" w:rsidRDefault="007E72DF">
      <w:pPr>
        <w:rPr>
          <w:rFonts w:ascii="Arial Nova" w:hAnsi="Arial Nova"/>
        </w:rPr>
      </w:pPr>
      <w:r w:rsidRPr="007E72DF">
        <w:rPr>
          <w:rFonts w:ascii="Arial Nova" w:hAnsi="Arial Nova"/>
          <w:b/>
          <w:noProof/>
          <w:sz w:val="20"/>
          <w:lang w:eastAsia="en-GB"/>
        </w:rPr>
        <w:drawing>
          <wp:inline distT="0" distB="0" distL="0" distR="0" wp14:anchorId="10EB6477" wp14:editId="3179F1FD">
            <wp:extent cx="1407381" cy="931989"/>
            <wp:effectExtent l="0" t="0" r="0" b="0"/>
            <wp:docPr id="1" name="Picture 1" descr="C:\Users\user\Dropbox\Sailing\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ropbox\Sailing\New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7333" cy="931957"/>
                    </a:xfrm>
                    <a:prstGeom prst="rect">
                      <a:avLst/>
                    </a:prstGeom>
                    <a:noFill/>
                    <a:ln>
                      <a:noFill/>
                    </a:ln>
                  </pic:spPr>
                </pic:pic>
              </a:graphicData>
            </a:graphic>
          </wp:inline>
        </w:drawing>
      </w:r>
    </w:p>
    <w:p w14:paraId="2D37C264" w14:textId="77777777" w:rsidR="00061FE2" w:rsidRDefault="007E72DF" w:rsidP="007E72DF">
      <w:pPr>
        <w:pStyle w:val="Heading2"/>
        <w:jc w:val="center"/>
        <w:rPr>
          <w:sz w:val="36"/>
          <w:szCs w:val="36"/>
        </w:rPr>
      </w:pPr>
      <w:r w:rsidRPr="007B21EB">
        <w:rPr>
          <w:sz w:val="36"/>
          <w:szCs w:val="36"/>
        </w:rPr>
        <w:t>Dinghy and Dayboat Risk Assessment</w:t>
      </w:r>
    </w:p>
    <w:p w14:paraId="4F294946" w14:textId="77777777" w:rsidR="007B21EB" w:rsidRDefault="007B21EB" w:rsidP="007B21EB"/>
    <w:p w14:paraId="7DECDF30" w14:textId="77777777" w:rsidR="007B21EB" w:rsidRPr="007B21EB" w:rsidRDefault="007B21EB" w:rsidP="007B21EB"/>
    <w:tbl>
      <w:tblPr>
        <w:tblStyle w:val="TableGrid"/>
        <w:tblW w:w="10206" w:type="dxa"/>
        <w:tblInd w:w="-459" w:type="dxa"/>
        <w:tblLook w:val="04A0" w:firstRow="1" w:lastRow="0" w:firstColumn="1" w:lastColumn="0" w:noHBand="0" w:noVBand="1"/>
      </w:tblPr>
      <w:tblGrid>
        <w:gridCol w:w="2330"/>
        <w:gridCol w:w="3624"/>
        <w:gridCol w:w="4252"/>
      </w:tblGrid>
      <w:tr w:rsidR="007E72DF" w14:paraId="4F3B3650" w14:textId="77777777" w:rsidTr="007E72DF">
        <w:tc>
          <w:tcPr>
            <w:tcW w:w="2329" w:type="dxa"/>
          </w:tcPr>
          <w:p w14:paraId="033B2FB3" w14:textId="77777777" w:rsidR="007E72DF" w:rsidRPr="007E72DF" w:rsidRDefault="007E72DF" w:rsidP="007E72DF">
            <w:pPr>
              <w:pStyle w:val="Heading2"/>
              <w:jc w:val="center"/>
              <w:outlineLvl w:val="1"/>
              <w:rPr>
                <w:rFonts w:ascii="Arial Nova" w:hAnsi="Arial Nova"/>
                <w:color w:val="auto"/>
              </w:rPr>
            </w:pPr>
            <w:r>
              <w:rPr>
                <w:rFonts w:ascii="Arial Nova" w:hAnsi="Arial Nova"/>
                <w:color w:val="auto"/>
              </w:rPr>
              <w:t>Hazard</w:t>
            </w:r>
          </w:p>
        </w:tc>
        <w:tc>
          <w:tcPr>
            <w:tcW w:w="3625" w:type="dxa"/>
          </w:tcPr>
          <w:p w14:paraId="10A191DD" w14:textId="77777777" w:rsidR="007E72DF" w:rsidRPr="007E72DF" w:rsidRDefault="007E72DF" w:rsidP="007E72DF">
            <w:pPr>
              <w:pStyle w:val="Heading2"/>
              <w:jc w:val="center"/>
              <w:outlineLvl w:val="1"/>
              <w:rPr>
                <w:rFonts w:ascii="Arial Nova" w:hAnsi="Arial Nova"/>
                <w:color w:val="auto"/>
              </w:rPr>
            </w:pPr>
            <w:r w:rsidRPr="007E72DF">
              <w:rPr>
                <w:rFonts w:ascii="Arial Nova" w:hAnsi="Arial Nova"/>
                <w:color w:val="auto"/>
              </w:rPr>
              <w:t>Risk</w:t>
            </w:r>
          </w:p>
        </w:tc>
        <w:tc>
          <w:tcPr>
            <w:tcW w:w="4252" w:type="dxa"/>
          </w:tcPr>
          <w:p w14:paraId="216588BB" w14:textId="77777777" w:rsidR="007E72DF" w:rsidRPr="007E72DF" w:rsidRDefault="007E72DF" w:rsidP="007E72DF">
            <w:pPr>
              <w:pStyle w:val="Heading2"/>
              <w:jc w:val="center"/>
              <w:outlineLvl w:val="1"/>
              <w:rPr>
                <w:rFonts w:ascii="Arial Nova" w:hAnsi="Arial Nova"/>
                <w:color w:val="auto"/>
              </w:rPr>
            </w:pPr>
            <w:r w:rsidRPr="007E72DF">
              <w:rPr>
                <w:rFonts w:ascii="Arial Nova" w:hAnsi="Arial Nova"/>
                <w:color w:val="auto"/>
              </w:rPr>
              <w:t>Control Measure</w:t>
            </w:r>
          </w:p>
        </w:tc>
      </w:tr>
      <w:tr w:rsidR="007E72DF" w14:paraId="375F571E" w14:textId="77777777" w:rsidTr="007E72DF">
        <w:tc>
          <w:tcPr>
            <w:tcW w:w="2329" w:type="dxa"/>
          </w:tcPr>
          <w:p w14:paraId="2D9F86BC" w14:textId="77777777" w:rsidR="007E72DF" w:rsidRPr="007A7FCB" w:rsidRDefault="007E72DF" w:rsidP="007E72DF">
            <w:pPr>
              <w:pStyle w:val="TableParagraph"/>
              <w:spacing w:line="282" w:lineRule="exact"/>
              <w:ind w:left="110" w:right="603" w:hanging="10"/>
              <w:rPr>
                <w:rFonts w:ascii="Arial Nova" w:hAnsi="Arial Nova"/>
              </w:rPr>
            </w:pPr>
            <w:r w:rsidRPr="007A7FCB">
              <w:rPr>
                <w:rFonts w:ascii="Arial Nova" w:hAnsi="Arial Nova"/>
                <w:color w:val="565656"/>
                <w:w w:val="105"/>
              </w:rPr>
              <w:t>The environment:- Wind strength</w:t>
            </w:r>
          </w:p>
          <w:p w14:paraId="5C00B4CF" w14:textId="77777777" w:rsidR="007E72DF" w:rsidRPr="007A7FCB" w:rsidRDefault="007E72DF" w:rsidP="007E72DF">
            <w:pPr>
              <w:pStyle w:val="TableParagraph"/>
              <w:spacing w:line="278" w:lineRule="exact"/>
              <w:ind w:left="105" w:right="603"/>
              <w:rPr>
                <w:rFonts w:ascii="Arial Nova" w:hAnsi="Arial Nova"/>
              </w:rPr>
            </w:pPr>
            <w:r w:rsidRPr="007A7FCB">
              <w:rPr>
                <w:rFonts w:ascii="Arial Nova" w:hAnsi="Arial Nova"/>
                <w:color w:val="565656"/>
              </w:rPr>
              <w:t>Sea Condition</w:t>
            </w:r>
          </w:p>
          <w:p w14:paraId="2225533A" w14:textId="77777777" w:rsidR="007E72DF" w:rsidRDefault="007E72DF" w:rsidP="007E72DF">
            <w:pPr>
              <w:pStyle w:val="TableParagraph"/>
              <w:spacing w:line="282" w:lineRule="exact"/>
              <w:ind w:left="110" w:right="603" w:hanging="10"/>
            </w:pPr>
            <w:r w:rsidRPr="007A7FCB">
              <w:rPr>
                <w:rFonts w:ascii="Arial Nova" w:hAnsi="Arial Nova"/>
                <w:color w:val="565656"/>
                <w:w w:val="105"/>
              </w:rPr>
              <w:t>Air and Water temperature Tide</w:t>
            </w:r>
          </w:p>
        </w:tc>
        <w:tc>
          <w:tcPr>
            <w:tcW w:w="3625" w:type="dxa"/>
          </w:tcPr>
          <w:p w14:paraId="0CF68C60" w14:textId="77777777" w:rsidR="007E72DF" w:rsidRPr="007A7FCB" w:rsidRDefault="007E72DF" w:rsidP="007E72DF">
            <w:pPr>
              <w:pStyle w:val="TableParagraph"/>
              <w:spacing w:line="276" w:lineRule="exact"/>
              <w:ind w:left="112" w:right="72" w:hanging="5"/>
              <w:rPr>
                <w:rFonts w:ascii="Arial Nova" w:hAnsi="Arial Nova"/>
              </w:rPr>
            </w:pPr>
            <w:r w:rsidRPr="007A7FCB">
              <w:rPr>
                <w:rFonts w:ascii="Arial Nova" w:hAnsi="Arial Nova"/>
                <w:color w:val="565656"/>
                <w:w w:val="105"/>
              </w:rPr>
              <w:t>Capsize Crew in the water Drowning</w:t>
            </w:r>
          </w:p>
          <w:p w14:paraId="6973EA1B" w14:textId="77777777" w:rsidR="007E72DF" w:rsidRPr="007A7FCB" w:rsidRDefault="007E72DF" w:rsidP="007E72DF">
            <w:pPr>
              <w:pStyle w:val="TableParagraph"/>
              <w:spacing w:before="10" w:line="276" w:lineRule="exact"/>
              <w:ind w:left="117" w:right="72" w:hanging="5"/>
              <w:rPr>
                <w:rFonts w:ascii="Arial Nova" w:hAnsi="Arial Nova"/>
              </w:rPr>
            </w:pPr>
            <w:r w:rsidRPr="007A7FCB">
              <w:rPr>
                <w:rFonts w:ascii="Arial Nova" w:hAnsi="Arial Nova"/>
                <w:color w:val="565656"/>
                <w:w w:val="105"/>
              </w:rPr>
              <w:t>Hypothermia. Windchill Head injury</w:t>
            </w:r>
          </w:p>
          <w:p w14:paraId="1EE90698" w14:textId="77777777" w:rsidR="007E72DF" w:rsidRDefault="007E72DF" w:rsidP="007E72DF">
            <w:pPr>
              <w:pStyle w:val="TableParagraph"/>
              <w:spacing w:before="10" w:line="276" w:lineRule="exact"/>
              <w:ind w:left="117" w:right="72" w:hanging="5"/>
              <w:rPr>
                <w:rFonts w:ascii="Arial Nova" w:hAnsi="Arial Nova"/>
                <w:color w:val="565656"/>
                <w:w w:val="105"/>
              </w:rPr>
            </w:pPr>
            <w:r w:rsidRPr="007A7FCB">
              <w:rPr>
                <w:rFonts w:ascii="Arial Nova" w:hAnsi="Arial Nova"/>
                <w:color w:val="565656"/>
                <w:w w:val="105"/>
              </w:rPr>
              <w:t>Loss of way du</w:t>
            </w:r>
            <w:r>
              <w:rPr>
                <w:rFonts w:ascii="Arial Nova" w:hAnsi="Arial Nova"/>
                <w:color w:val="565656"/>
                <w:w w:val="105"/>
              </w:rPr>
              <w:t>e to tide Separation from boat</w:t>
            </w:r>
          </w:p>
          <w:p w14:paraId="6CAEC790" w14:textId="77777777" w:rsidR="007E72DF" w:rsidRDefault="007E72DF" w:rsidP="007E72DF">
            <w:pPr>
              <w:pStyle w:val="TableParagraph"/>
              <w:spacing w:before="10" w:line="276" w:lineRule="exact"/>
              <w:ind w:left="117" w:right="72" w:hanging="5"/>
            </w:pPr>
            <w:r>
              <w:rPr>
                <w:rFonts w:ascii="Arial Nova" w:hAnsi="Arial Nova"/>
                <w:color w:val="565656"/>
                <w:w w:val="105"/>
              </w:rPr>
              <w:t xml:space="preserve"> C</w:t>
            </w:r>
            <w:r w:rsidRPr="007A7FCB">
              <w:rPr>
                <w:rFonts w:ascii="Arial Nova" w:hAnsi="Arial Nova"/>
                <w:color w:val="565656"/>
                <w:w w:val="105"/>
              </w:rPr>
              <w:t>old water shock</w:t>
            </w:r>
          </w:p>
        </w:tc>
        <w:tc>
          <w:tcPr>
            <w:tcW w:w="4252" w:type="dxa"/>
          </w:tcPr>
          <w:p w14:paraId="082AD10F" w14:textId="77777777" w:rsidR="007E72DF" w:rsidRPr="007A7FCB" w:rsidRDefault="007E72DF" w:rsidP="007E72DF">
            <w:pPr>
              <w:pStyle w:val="TableParagraph"/>
              <w:numPr>
                <w:ilvl w:val="1"/>
                <w:numId w:val="1"/>
              </w:numPr>
              <w:tabs>
                <w:tab w:val="left" w:pos="798"/>
              </w:tabs>
              <w:spacing w:line="276" w:lineRule="exact"/>
              <w:ind w:right="317" w:hanging="675"/>
              <w:rPr>
                <w:rFonts w:ascii="Arial Nova" w:hAnsi="Arial Nova"/>
              </w:rPr>
            </w:pPr>
            <w:r w:rsidRPr="007A7FCB">
              <w:rPr>
                <w:rFonts w:ascii="Arial Nova" w:hAnsi="Arial Nova"/>
                <w:color w:val="565656"/>
                <w:w w:val="105"/>
              </w:rPr>
              <w:t xml:space="preserve">A boat </w:t>
            </w:r>
            <w:r w:rsidRPr="007A7FCB">
              <w:rPr>
                <w:rFonts w:ascii="Arial Nova" w:hAnsi="Arial Nova"/>
                <w:color w:val="565656"/>
                <w:spacing w:val="-19"/>
                <w:w w:val="105"/>
              </w:rPr>
              <w:t xml:space="preserve">is </w:t>
            </w:r>
            <w:r w:rsidRPr="007A7FCB">
              <w:rPr>
                <w:rFonts w:ascii="Arial Nova" w:hAnsi="Arial Nova"/>
                <w:color w:val="565656"/>
                <w:w w:val="105"/>
              </w:rPr>
              <w:t>entirely responsible for her own safety</w:t>
            </w:r>
            <w:r w:rsidRPr="007A7FCB">
              <w:rPr>
                <w:rFonts w:ascii="Arial Nova" w:hAnsi="Arial Nova"/>
                <w:color w:val="565656"/>
                <w:spacing w:val="29"/>
                <w:w w:val="105"/>
              </w:rPr>
              <w:t xml:space="preserve"> </w:t>
            </w:r>
            <w:r w:rsidRPr="007A7FCB">
              <w:rPr>
                <w:rFonts w:ascii="Arial Nova" w:hAnsi="Arial Nova"/>
                <w:color w:val="565656"/>
                <w:w w:val="105"/>
              </w:rPr>
              <w:t>etc.</w:t>
            </w:r>
          </w:p>
          <w:p w14:paraId="6DA2D5BB" w14:textId="77777777" w:rsidR="007E72DF" w:rsidRPr="007A7FCB" w:rsidRDefault="007E72DF" w:rsidP="00A110C7">
            <w:pPr>
              <w:pStyle w:val="TableParagraph"/>
              <w:numPr>
                <w:ilvl w:val="1"/>
                <w:numId w:val="1"/>
              </w:numPr>
              <w:tabs>
                <w:tab w:val="left" w:pos="890"/>
              </w:tabs>
              <w:spacing w:before="1" w:line="235" w:lineRule="auto"/>
              <w:ind w:right="348" w:hanging="675"/>
              <w:rPr>
                <w:rFonts w:ascii="Arial Nova" w:hAnsi="Arial Nova"/>
              </w:rPr>
            </w:pPr>
            <w:r w:rsidRPr="007A7FCB">
              <w:rPr>
                <w:rFonts w:ascii="Arial Nova" w:hAnsi="Arial Nova"/>
                <w:color w:val="565656"/>
                <w:w w:val="105"/>
              </w:rPr>
              <w:t xml:space="preserve">It is for a boats skipper to decide if the boat and her crew are fit to sail </w:t>
            </w:r>
            <w:r w:rsidRPr="007A7FCB">
              <w:rPr>
                <w:rFonts w:ascii="Arial Nova" w:hAnsi="Arial Nova"/>
                <w:color w:val="565656"/>
                <w:spacing w:val="-15"/>
                <w:w w:val="120"/>
              </w:rPr>
              <w:t xml:space="preserve">in </w:t>
            </w:r>
            <w:r w:rsidRPr="007A7FCB">
              <w:rPr>
                <w:rFonts w:ascii="Arial Nova" w:hAnsi="Arial Nova"/>
                <w:color w:val="565656"/>
                <w:w w:val="105"/>
              </w:rPr>
              <w:t>the conditions etc. The skipper must decide on his/her own competence and ability to sail in the conditions present and</w:t>
            </w:r>
            <w:r w:rsidRPr="007A7FCB">
              <w:rPr>
                <w:rFonts w:ascii="Arial Nova" w:hAnsi="Arial Nova"/>
                <w:color w:val="565656"/>
                <w:spacing w:val="12"/>
                <w:w w:val="105"/>
              </w:rPr>
              <w:t xml:space="preserve"> </w:t>
            </w:r>
            <w:r w:rsidRPr="007A7FCB">
              <w:rPr>
                <w:rFonts w:ascii="Arial Nova" w:hAnsi="Arial Nova"/>
                <w:color w:val="565656"/>
                <w:w w:val="105"/>
              </w:rPr>
              <w:t>forecast.</w:t>
            </w:r>
          </w:p>
          <w:p w14:paraId="1AEE6A5C" w14:textId="77777777" w:rsidR="007E72DF" w:rsidRPr="007A7FCB" w:rsidRDefault="007E72DF" w:rsidP="007E72DF">
            <w:pPr>
              <w:pStyle w:val="TableParagraph"/>
              <w:numPr>
                <w:ilvl w:val="1"/>
                <w:numId w:val="1"/>
              </w:numPr>
              <w:tabs>
                <w:tab w:val="left" w:pos="807"/>
              </w:tabs>
              <w:spacing w:before="9" w:line="282" w:lineRule="exact"/>
              <w:ind w:right="131" w:hanging="675"/>
              <w:rPr>
                <w:rFonts w:ascii="Arial Nova" w:hAnsi="Arial Nova"/>
              </w:rPr>
            </w:pPr>
            <w:r w:rsidRPr="007A7FCB">
              <w:rPr>
                <w:rFonts w:ascii="Arial Nova" w:hAnsi="Arial Nova"/>
                <w:color w:val="565656"/>
                <w:w w:val="105"/>
              </w:rPr>
              <w:t>Each skipper is responsible to ensure that the boat is seaworthy so as to be able to face extremes of</w:t>
            </w:r>
            <w:r w:rsidRPr="007A7FCB">
              <w:rPr>
                <w:rFonts w:ascii="Arial Nova" w:hAnsi="Arial Nova"/>
                <w:color w:val="565656"/>
                <w:spacing w:val="43"/>
                <w:w w:val="105"/>
              </w:rPr>
              <w:t xml:space="preserve"> </w:t>
            </w:r>
            <w:r w:rsidRPr="007A7FCB">
              <w:rPr>
                <w:rFonts w:ascii="Arial Nova" w:hAnsi="Arial Nova"/>
                <w:color w:val="565656"/>
                <w:w w:val="105"/>
              </w:rPr>
              <w:t>weather.</w:t>
            </w:r>
          </w:p>
          <w:p w14:paraId="477315FA" w14:textId="77777777" w:rsidR="007E72DF" w:rsidRPr="007A7FCB" w:rsidRDefault="007E72DF" w:rsidP="007E72DF">
            <w:pPr>
              <w:pStyle w:val="TableParagraph"/>
              <w:numPr>
                <w:ilvl w:val="1"/>
                <w:numId w:val="1"/>
              </w:numPr>
              <w:tabs>
                <w:tab w:val="left" w:pos="793"/>
              </w:tabs>
              <w:spacing w:line="237" w:lineRule="auto"/>
              <w:ind w:left="797" w:right="168"/>
              <w:rPr>
                <w:rFonts w:ascii="Arial Nova" w:hAnsi="Arial Nova"/>
              </w:rPr>
            </w:pPr>
            <w:r w:rsidRPr="007A7FCB">
              <w:rPr>
                <w:rFonts w:ascii="Arial Nova" w:hAnsi="Arial Nova"/>
                <w:color w:val="565656"/>
                <w:w w:val="105"/>
              </w:rPr>
              <w:t xml:space="preserve">Adequate personal buoyancy must be worn by all members while afloat </w:t>
            </w:r>
            <w:proofErr w:type="gramStart"/>
            <w:r w:rsidRPr="007A7FCB">
              <w:rPr>
                <w:rFonts w:ascii="Arial Nova" w:hAnsi="Arial Nova"/>
                <w:color w:val="565656"/>
                <w:w w:val="105"/>
              </w:rPr>
              <w:t>at  all</w:t>
            </w:r>
            <w:proofErr w:type="gramEnd"/>
            <w:r w:rsidRPr="007A7FCB">
              <w:rPr>
                <w:rFonts w:ascii="Arial Nova" w:hAnsi="Arial Nova"/>
                <w:color w:val="565656"/>
                <w:spacing w:val="37"/>
                <w:w w:val="105"/>
              </w:rPr>
              <w:t xml:space="preserve"> </w:t>
            </w:r>
            <w:r w:rsidRPr="007A7FCB">
              <w:rPr>
                <w:rFonts w:ascii="Arial Nova" w:hAnsi="Arial Nova"/>
                <w:color w:val="565656"/>
                <w:w w:val="105"/>
              </w:rPr>
              <w:t>times.</w:t>
            </w:r>
          </w:p>
          <w:p w14:paraId="251EE765" w14:textId="77777777" w:rsidR="007E72DF" w:rsidRPr="007A7FCB" w:rsidRDefault="007E72DF" w:rsidP="007E72DF">
            <w:pPr>
              <w:pStyle w:val="TableParagraph"/>
              <w:numPr>
                <w:ilvl w:val="1"/>
                <w:numId w:val="1"/>
              </w:numPr>
              <w:tabs>
                <w:tab w:val="left" w:pos="802"/>
              </w:tabs>
              <w:spacing w:line="235" w:lineRule="auto"/>
              <w:ind w:right="352" w:hanging="675"/>
              <w:rPr>
                <w:rFonts w:ascii="Arial Nova" w:hAnsi="Arial Nova"/>
              </w:rPr>
            </w:pPr>
            <w:r w:rsidRPr="007A7FCB">
              <w:rPr>
                <w:rFonts w:ascii="Arial Nova" w:hAnsi="Arial Nova"/>
                <w:color w:val="565656"/>
                <w:spacing w:val="2"/>
                <w:w w:val="105"/>
              </w:rPr>
              <w:t xml:space="preserve">Winter </w:t>
            </w:r>
            <w:r w:rsidRPr="007A7FCB">
              <w:rPr>
                <w:rFonts w:ascii="Arial Nova" w:hAnsi="Arial Nova"/>
                <w:color w:val="565656"/>
                <w:w w:val="105"/>
              </w:rPr>
              <w:t>wet suits or dry suits to be worn by dinghy sailors between the months of November and April. At other times of the year dinghy sailors are advised to wear light weight wet</w:t>
            </w:r>
            <w:r w:rsidRPr="007A7FCB">
              <w:rPr>
                <w:rFonts w:ascii="Arial Nova" w:hAnsi="Arial Nova"/>
                <w:color w:val="565656"/>
                <w:spacing w:val="29"/>
                <w:w w:val="105"/>
              </w:rPr>
              <w:t xml:space="preserve"> </w:t>
            </w:r>
            <w:r w:rsidRPr="007A7FCB">
              <w:rPr>
                <w:rFonts w:ascii="Arial Nova" w:hAnsi="Arial Nova"/>
                <w:color w:val="565656"/>
                <w:w w:val="105"/>
              </w:rPr>
              <w:t>suits. Dayboat sailors should wear adequate windproof and waterproof clothing</w:t>
            </w:r>
          </w:p>
          <w:p w14:paraId="2D9FE3C9" w14:textId="77777777" w:rsidR="007E72DF" w:rsidRPr="007A7FCB" w:rsidRDefault="007E72DF" w:rsidP="007E72DF">
            <w:pPr>
              <w:pStyle w:val="TableParagraph"/>
              <w:numPr>
                <w:ilvl w:val="1"/>
                <w:numId w:val="1"/>
              </w:numPr>
              <w:tabs>
                <w:tab w:val="left" w:pos="798"/>
              </w:tabs>
              <w:spacing w:before="17" w:line="272" w:lineRule="exact"/>
              <w:ind w:left="806" w:right="299" w:hanging="680"/>
              <w:rPr>
                <w:rFonts w:ascii="Arial Nova" w:hAnsi="Arial Nova"/>
              </w:rPr>
            </w:pPr>
            <w:r w:rsidRPr="007A7FCB">
              <w:rPr>
                <w:rFonts w:ascii="Arial Nova" w:hAnsi="Arial Nova"/>
                <w:color w:val="565656"/>
                <w:w w:val="110"/>
              </w:rPr>
              <w:t>Carry</w:t>
            </w:r>
            <w:r w:rsidRPr="007A7FCB">
              <w:rPr>
                <w:rFonts w:ascii="Arial Nova" w:hAnsi="Arial Nova"/>
                <w:color w:val="565656"/>
                <w:spacing w:val="-23"/>
                <w:w w:val="110"/>
              </w:rPr>
              <w:t xml:space="preserve"> </w:t>
            </w:r>
            <w:r w:rsidRPr="007A7FCB">
              <w:rPr>
                <w:rFonts w:ascii="Arial Nova" w:hAnsi="Arial Nova"/>
                <w:color w:val="565656"/>
                <w:w w:val="110"/>
              </w:rPr>
              <w:t>paddles</w:t>
            </w:r>
            <w:r w:rsidRPr="007A7FCB">
              <w:rPr>
                <w:rFonts w:ascii="Arial Nova" w:hAnsi="Arial Nova"/>
                <w:color w:val="565656"/>
                <w:spacing w:val="-40"/>
                <w:w w:val="110"/>
              </w:rPr>
              <w:t xml:space="preserve"> </w:t>
            </w:r>
            <w:r w:rsidRPr="007A7FCB">
              <w:rPr>
                <w:rFonts w:ascii="Arial Nova" w:hAnsi="Arial Nova"/>
                <w:color w:val="565656"/>
                <w:w w:val="110"/>
              </w:rPr>
              <w:t>to</w:t>
            </w:r>
            <w:r w:rsidRPr="007A7FCB">
              <w:rPr>
                <w:rFonts w:ascii="Arial Nova" w:hAnsi="Arial Nova"/>
                <w:color w:val="565656"/>
                <w:spacing w:val="-30"/>
                <w:w w:val="110"/>
              </w:rPr>
              <w:t xml:space="preserve"> </w:t>
            </w:r>
            <w:r w:rsidRPr="007A7FCB">
              <w:rPr>
                <w:rFonts w:ascii="Arial Nova" w:hAnsi="Arial Nova"/>
                <w:color w:val="565656"/>
                <w:w w:val="110"/>
              </w:rPr>
              <w:t>overcome</w:t>
            </w:r>
            <w:r w:rsidRPr="007A7FCB">
              <w:rPr>
                <w:rFonts w:ascii="Arial Nova" w:hAnsi="Arial Nova"/>
                <w:color w:val="565656"/>
                <w:spacing w:val="-27"/>
                <w:w w:val="110"/>
              </w:rPr>
              <w:t xml:space="preserve"> </w:t>
            </w:r>
            <w:r w:rsidRPr="007A7FCB">
              <w:rPr>
                <w:rFonts w:ascii="Arial Nova" w:hAnsi="Arial Nova"/>
                <w:color w:val="565656"/>
                <w:w w:val="110"/>
              </w:rPr>
              <w:t>tidal</w:t>
            </w:r>
            <w:r w:rsidRPr="007A7FCB">
              <w:rPr>
                <w:rFonts w:ascii="Arial Nova" w:hAnsi="Arial Nova"/>
                <w:color w:val="565656"/>
                <w:spacing w:val="-33"/>
                <w:w w:val="110"/>
              </w:rPr>
              <w:t xml:space="preserve"> </w:t>
            </w:r>
            <w:r w:rsidRPr="007A7FCB">
              <w:rPr>
                <w:rFonts w:ascii="Arial Nova" w:hAnsi="Arial Nova"/>
                <w:color w:val="565656"/>
                <w:w w:val="110"/>
              </w:rPr>
              <w:t xml:space="preserve">flow </w:t>
            </w:r>
            <w:r w:rsidRPr="007A7FCB">
              <w:rPr>
                <w:rFonts w:ascii="Arial Nova" w:hAnsi="Arial Nova"/>
                <w:color w:val="565656"/>
                <w:spacing w:val="-12"/>
                <w:w w:val="110"/>
              </w:rPr>
              <w:t xml:space="preserve">in </w:t>
            </w:r>
            <w:r w:rsidRPr="007A7FCB">
              <w:rPr>
                <w:rFonts w:ascii="Arial Nova" w:hAnsi="Arial Nova"/>
                <w:color w:val="565656"/>
                <w:w w:val="110"/>
              </w:rPr>
              <w:t>an</w:t>
            </w:r>
            <w:r w:rsidRPr="007A7FCB">
              <w:rPr>
                <w:rFonts w:ascii="Arial Nova" w:hAnsi="Arial Nova"/>
                <w:color w:val="565656"/>
                <w:spacing w:val="-61"/>
                <w:w w:val="110"/>
              </w:rPr>
              <w:t xml:space="preserve"> </w:t>
            </w:r>
            <w:r w:rsidRPr="007A7FCB">
              <w:rPr>
                <w:rFonts w:ascii="Arial Nova" w:hAnsi="Arial Nova"/>
                <w:color w:val="565656"/>
                <w:w w:val="110"/>
              </w:rPr>
              <w:t>emergency.</w:t>
            </w:r>
          </w:p>
          <w:p w14:paraId="69F2648B" w14:textId="77777777" w:rsidR="007E72DF" w:rsidRPr="007A7FCB" w:rsidRDefault="007E72DF" w:rsidP="007E72DF">
            <w:pPr>
              <w:pStyle w:val="TableParagraph"/>
              <w:numPr>
                <w:ilvl w:val="1"/>
                <w:numId w:val="1"/>
              </w:numPr>
              <w:tabs>
                <w:tab w:val="left" w:pos="798"/>
              </w:tabs>
              <w:spacing w:before="17" w:line="272" w:lineRule="exact"/>
              <w:ind w:left="806" w:right="299" w:hanging="680"/>
              <w:rPr>
                <w:rFonts w:ascii="Arial Nova" w:hAnsi="Arial Nova"/>
              </w:rPr>
            </w:pPr>
            <w:r w:rsidRPr="007A7FCB">
              <w:rPr>
                <w:rFonts w:ascii="Arial Nova" w:hAnsi="Arial Nova"/>
                <w:color w:val="565656"/>
                <w:w w:val="110"/>
              </w:rPr>
              <w:t>Helmets are advised</w:t>
            </w:r>
          </w:p>
          <w:p w14:paraId="13081020" w14:textId="77777777" w:rsidR="007E72DF" w:rsidRDefault="007E72DF" w:rsidP="007E72DF">
            <w:pPr>
              <w:pStyle w:val="Heading2"/>
              <w:jc w:val="center"/>
              <w:outlineLvl w:val="1"/>
            </w:pPr>
          </w:p>
        </w:tc>
      </w:tr>
      <w:tr w:rsidR="007E72DF" w14:paraId="00978026" w14:textId="77777777" w:rsidTr="007E72DF">
        <w:tc>
          <w:tcPr>
            <w:tcW w:w="2329" w:type="dxa"/>
          </w:tcPr>
          <w:p w14:paraId="5F9DFC47" w14:textId="77777777" w:rsidR="007E72DF" w:rsidRPr="00B307AA" w:rsidRDefault="007E72DF" w:rsidP="007E72DF">
            <w:pPr>
              <w:spacing w:before="5" w:line="284" w:lineRule="exact"/>
              <w:ind w:left="107" w:right="20" w:firstLine="9"/>
              <w:rPr>
                <w:rFonts w:ascii="Arial Nova" w:hAnsi="Arial Nova"/>
              </w:rPr>
            </w:pPr>
            <w:r w:rsidRPr="00B307AA">
              <w:rPr>
                <w:rFonts w:ascii="Arial Nova" w:hAnsi="Arial Nova"/>
                <w:color w:val="565656"/>
                <w:w w:val="105"/>
              </w:rPr>
              <w:t>Other craft/rocks and obstruction</w:t>
            </w:r>
          </w:p>
          <w:p w14:paraId="4AE41C97" w14:textId="77777777" w:rsidR="007E72DF" w:rsidRPr="00B307AA" w:rsidRDefault="007E72DF" w:rsidP="007E72DF">
            <w:pPr>
              <w:rPr>
                <w:rFonts w:ascii="Arial Nova" w:hAnsi="Arial Nova"/>
              </w:rPr>
            </w:pPr>
          </w:p>
          <w:p w14:paraId="2C299CCE" w14:textId="77777777" w:rsidR="007E72DF" w:rsidRPr="00B307AA" w:rsidRDefault="007E72DF" w:rsidP="007E72DF">
            <w:pPr>
              <w:rPr>
                <w:rFonts w:ascii="Arial Nova" w:hAnsi="Arial Nova"/>
              </w:rPr>
            </w:pPr>
          </w:p>
          <w:p w14:paraId="53715D68" w14:textId="77777777" w:rsidR="007E72DF" w:rsidRDefault="007E72DF" w:rsidP="007E72DF">
            <w:pPr>
              <w:pStyle w:val="Heading2"/>
              <w:jc w:val="center"/>
              <w:outlineLvl w:val="1"/>
            </w:pPr>
          </w:p>
        </w:tc>
        <w:tc>
          <w:tcPr>
            <w:tcW w:w="3625" w:type="dxa"/>
          </w:tcPr>
          <w:p w14:paraId="3F193F11" w14:textId="77777777" w:rsidR="007E72DF" w:rsidRDefault="007B21EB" w:rsidP="007B21EB">
            <w:pPr>
              <w:spacing w:before="5" w:line="284" w:lineRule="exact"/>
              <w:ind w:left="107" w:right="20" w:firstLine="9"/>
            </w:pPr>
            <w:r w:rsidRPr="00B307AA">
              <w:rPr>
                <w:rFonts w:ascii="Arial Nova" w:hAnsi="Arial Nova"/>
                <w:color w:val="565656"/>
                <w:w w:val="105"/>
              </w:rPr>
              <w:t>Collision with obstruction or other craft. Crew in water personal injury</w:t>
            </w:r>
          </w:p>
        </w:tc>
        <w:tc>
          <w:tcPr>
            <w:tcW w:w="4252" w:type="dxa"/>
          </w:tcPr>
          <w:p w14:paraId="46953250" w14:textId="77777777" w:rsidR="007B21EB" w:rsidRPr="00B307AA" w:rsidRDefault="007B21EB" w:rsidP="007B21EB">
            <w:pPr>
              <w:spacing w:line="286" w:lineRule="exact"/>
              <w:ind w:left="112"/>
              <w:rPr>
                <w:rFonts w:ascii="Arial Nova" w:hAnsi="Arial Nova"/>
              </w:rPr>
            </w:pPr>
            <w:r>
              <w:rPr>
                <w:rFonts w:ascii="Arial Nova" w:hAnsi="Arial Nova"/>
                <w:color w:val="565656"/>
                <w:w w:val="110"/>
              </w:rPr>
              <w:t>See instructions 1.1-1.7</w:t>
            </w:r>
            <w:r w:rsidRPr="00B307AA">
              <w:rPr>
                <w:rFonts w:ascii="Arial Nova" w:hAnsi="Arial Nova"/>
                <w:color w:val="565656"/>
                <w:w w:val="110"/>
              </w:rPr>
              <w:t xml:space="preserve">  inclusive</w:t>
            </w:r>
          </w:p>
          <w:p w14:paraId="64B7F74F" w14:textId="77777777" w:rsidR="007E72DF" w:rsidRDefault="007E72DF" w:rsidP="007E72DF">
            <w:pPr>
              <w:pStyle w:val="Heading2"/>
              <w:jc w:val="center"/>
              <w:outlineLvl w:val="1"/>
            </w:pPr>
          </w:p>
        </w:tc>
      </w:tr>
      <w:tr w:rsidR="007E72DF" w14:paraId="17830F1D" w14:textId="77777777" w:rsidTr="007E72DF">
        <w:tc>
          <w:tcPr>
            <w:tcW w:w="2329" w:type="dxa"/>
          </w:tcPr>
          <w:p w14:paraId="4F1BDB3D" w14:textId="77777777" w:rsidR="007E72DF" w:rsidRDefault="007B21EB" w:rsidP="007B21EB">
            <w:pPr>
              <w:spacing w:before="5" w:line="284" w:lineRule="exact"/>
              <w:ind w:left="107" w:right="20" w:firstLine="9"/>
            </w:pPr>
            <w:r>
              <w:rPr>
                <w:rFonts w:ascii="Arial Nova" w:hAnsi="Arial Nova"/>
                <w:color w:val="565656"/>
                <w:w w:val="105"/>
              </w:rPr>
              <w:lastRenderedPageBreak/>
              <w:t>The s</w:t>
            </w:r>
            <w:r w:rsidRPr="00B307AA">
              <w:rPr>
                <w:rFonts w:ascii="Arial Nova" w:hAnsi="Arial Nova"/>
                <w:color w:val="565656"/>
                <w:w w:val="105"/>
              </w:rPr>
              <w:t>tructure and equipment of the vessel</w:t>
            </w:r>
          </w:p>
        </w:tc>
        <w:tc>
          <w:tcPr>
            <w:tcW w:w="3625" w:type="dxa"/>
          </w:tcPr>
          <w:p w14:paraId="7AB69E28" w14:textId="77777777" w:rsidR="007E72DF" w:rsidRDefault="007E72DF" w:rsidP="007E72DF">
            <w:pPr>
              <w:pStyle w:val="Heading2"/>
              <w:jc w:val="center"/>
              <w:outlineLvl w:val="1"/>
            </w:pPr>
          </w:p>
        </w:tc>
        <w:tc>
          <w:tcPr>
            <w:tcW w:w="4252" w:type="dxa"/>
          </w:tcPr>
          <w:p w14:paraId="4ADE5885" w14:textId="781CEF6D" w:rsidR="007B21EB" w:rsidRPr="00202B09" w:rsidRDefault="007B21EB" w:rsidP="00A110C7">
            <w:pPr>
              <w:pStyle w:val="ListParagraph"/>
              <w:numPr>
                <w:ilvl w:val="1"/>
                <w:numId w:val="6"/>
              </w:numPr>
              <w:tabs>
                <w:tab w:val="left" w:pos="813"/>
              </w:tabs>
              <w:spacing w:after="120" w:line="284" w:lineRule="exact"/>
              <w:ind w:left="810" w:right="171" w:hanging="697"/>
              <w:rPr>
                <w:rFonts w:ascii="Arial Nova" w:hAnsi="Arial Nova"/>
              </w:rPr>
            </w:pPr>
            <w:r w:rsidRPr="00202B09">
              <w:rPr>
                <w:rFonts w:ascii="Arial Nova" w:hAnsi="Arial Nova"/>
                <w:color w:val="565656"/>
                <w:w w:val="105"/>
              </w:rPr>
              <w:t>Boats are to have</w:t>
            </w:r>
            <w:r w:rsidRPr="00202B09">
              <w:rPr>
                <w:rFonts w:ascii="Arial Nova" w:hAnsi="Arial Nova"/>
                <w:color w:val="565656"/>
                <w:spacing w:val="-17"/>
                <w:w w:val="105"/>
              </w:rPr>
              <w:t xml:space="preserve"> </w:t>
            </w:r>
            <w:r w:rsidRPr="00202B09">
              <w:rPr>
                <w:rFonts w:ascii="Arial Nova" w:hAnsi="Arial Nova"/>
                <w:color w:val="565656"/>
                <w:w w:val="105"/>
              </w:rPr>
              <w:t>adequate</w:t>
            </w:r>
            <w:r w:rsidR="00202B09" w:rsidRPr="00202B09">
              <w:rPr>
                <w:rFonts w:ascii="Arial Nova" w:hAnsi="Arial Nova"/>
                <w:color w:val="565656"/>
                <w:w w:val="105"/>
              </w:rPr>
              <w:t xml:space="preserve"> </w:t>
            </w:r>
            <w:r w:rsidRPr="00202B09">
              <w:rPr>
                <w:rFonts w:ascii="Arial Nova" w:hAnsi="Arial Nova"/>
                <w:color w:val="565656"/>
                <w:w w:val="105"/>
              </w:rPr>
              <w:t>buoyancy</w:t>
            </w:r>
            <w:r w:rsidRPr="00202B09">
              <w:rPr>
                <w:rFonts w:ascii="Arial Nova" w:hAnsi="Arial Nova"/>
                <w:color w:val="565656"/>
                <w:w w:val="101"/>
              </w:rPr>
              <w:t xml:space="preserve"> </w:t>
            </w:r>
            <w:r w:rsidRPr="00202B09">
              <w:rPr>
                <w:rFonts w:ascii="Arial Nova" w:hAnsi="Arial Nova"/>
                <w:color w:val="565656"/>
                <w:w w:val="105"/>
              </w:rPr>
              <w:t>maintained in a proper manner.</w:t>
            </w:r>
          </w:p>
          <w:p w14:paraId="4EF6C70C" w14:textId="77777777" w:rsidR="007B21EB" w:rsidRPr="00202B09" w:rsidRDefault="007B21EB" w:rsidP="00A110C7">
            <w:pPr>
              <w:pStyle w:val="ListParagraph"/>
              <w:widowControl w:val="0"/>
              <w:numPr>
                <w:ilvl w:val="1"/>
                <w:numId w:val="6"/>
              </w:numPr>
              <w:tabs>
                <w:tab w:val="left" w:pos="814"/>
              </w:tabs>
              <w:spacing w:after="120" w:line="284" w:lineRule="exact"/>
              <w:ind w:left="810" w:right="796" w:hanging="697"/>
              <w:rPr>
                <w:rFonts w:ascii="Arial Nova" w:hAnsi="Arial Nova"/>
              </w:rPr>
            </w:pPr>
            <w:r w:rsidRPr="00202B09">
              <w:rPr>
                <w:rFonts w:ascii="Arial Nova" w:hAnsi="Arial Nova"/>
                <w:color w:val="565656"/>
                <w:w w:val="105"/>
              </w:rPr>
              <w:t xml:space="preserve">Provide mast head buoyancy if considered necessary to prevent </w:t>
            </w:r>
            <w:r w:rsidRPr="00202B09">
              <w:rPr>
                <w:rFonts w:ascii="Arial Nova" w:hAnsi="Arial Nova"/>
                <w:color w:val="565656"/>
                <w:spacing w:val="-4"/>
                <w:w w:val="105"/>
              </w:rPr>
              <w:t>inversion.</w:t>
            </w:r>
          </w:p>
          <w:p w14:paraId="4A0F6CB9" w14:textId="1EBA4B66" w:rsidR="00202B09" w:rsidRPr="00202B09" w:rsidRDefault="007B21EB" w:rsidP="00A110C7">
            <w:pPr>
              <w:pStyle w:val="ListParagraph"/>
              <w:widowControl w:val="0"/>
              <w:numPr>
                <w:ilvl w:val="1"/>
                <w:numId w:val="6"/>
              </w:numPr>
              <w:tabs>
                <w:tab w:val="left" w:pos="814"/>
              </w:tabs>
              <w:spacing w:before="4" w:after="120" w:line="284" w:lineRule="exact"/>
              <w:ind w:left="810" w:right="189" w:hanging="697"/>
              <w:rPr>
                <w:rFonts w:ascii="Arial Nova" w:hAnsi="Arial Nova"/>
                <w:color w:val="565656"/>
                <w:w w:val="105"/>
              </w:rPr>
            </w:pPr>
            <w:r w:rsidRPr="00202B09">
              <w:rPr>
                <w:rFonts w:ascii="Arial Nova" w:hAnsi="Arial Nova"/>
                <w:color w:val="565656"/>
                <w:w w:val="105"/>
              </w:rPr>
              <w:t>Provide centre board control to retain centre board in down</w:t>
            </w:r>
            <w:r w:rsidR="00202B09" w:rsidRPr="00202B09">
              <w:rPr>
                <w:rFonts w:ascii="Arial Nova" w:hAnsi="Arial Nova"/>
                <w:color w:val="565656"/>
                <w:w w:val="105"/>
              </w:rPr>
              <w:t xml:space="preserve"> </w:t>
            </w:r>
            <w:r w:rsidRPr="00202B09">
              <w:rPr>
                <w:rFonts w:ascii="Arial Nova" w:hAnsi="Arial Nova"/>
                <w:color w:val="565656"/>
                <w:w w:val="105"/>
              </w:rPr>
              <w:t>position.</w:t>
            </w:r>
          </w:p>
          <w:p w14:paraId="48950239" w14:textId="6F9B1870" w:rsidR="007E72DF" w:rsidRPr="00202B09" w:rsidRDefault="00E22439" w:rsidP="00A110C7">
            <w:pPr>
              <w:pStyle w:val="ListParagraph"/>
              <w:widowControl w:val="0"/>
              <w:numPr>
                <w:ilvl w:val="1"/>
                <w:numId w:val="6"/>
              </w:numPr>
              <w:tabs>
                <w:tab w:val="left" w:pos="814"/>
              </w:tabs>
              <w:spacing w:before="4" w:after="120" w:line="284" w:lineRule="exact"/>
              <w:ind w:left="810" w:right="189" w:hanging="697"/>
              <w:rPr>
                <w:rFonts w:ascii="Arial Nova" w:hAnsi="Arial Nova"/>
              </w:rPr>
            </w:pPr>
            <w:r w:rsidRPr="00202B09">
              <w:rPr>
                <w:rFonts w:ascii="Arial Nova" w:hAnsi="Arial Nova"/>
                <w:color w:val="565656"/>
                <w:w w:val="105"/>
              </w:rPr>
              <w:t>Ensure that</w:t>
            </w:r>
            <w:r w:rsidR="007B21EB" w:rsidRPr="00202B09">
              <w:rPr>
                <w:rFonts w:ascii="Arial Nova" w:hAnsi="Arial Nova"/>
                <w:color w:val="565656"/>
                <w:w w:val="105"/>
              </w:rPr>
              <w:t xml:space="preserve"> rudder, and centre</w:t>
            </w:r>
            <w:r w:rsidR="00A110C7">
              <w:rPr>
                <w:rFonts w:ascii="Arial Nova" w:hAnsi="Arial Nova"/>
                <w:color w:val="565656"/>
                <w:w w:val="105"/>
              </w:rPr>
              <w:t xml:space="preserve"> </w:t>
            </w:r>
            <w:r w:rsidR="007B21EB" w:rsidRPr="00202B09">
              <w:rPr>
                <w:rFonts w:ascii="Arial Nova" w:hAnsi="Arial Nova"/>
                <w:color w:val="565656"/>
                <w:w w:val="105"/>
              </w:rPr>
              <w:t xml:space="preserve">board and other vital equipment </w:t>
            </w:r>
            <w:r w:rsidRPr="00202B09">
              <w:rPr>
                <w:rFonts w:ascii="Arial Nova" w:hAnsi="Arial Nova"/>
                <w:color w:val="565656"/>
                <w:w w:val="105"/>
              </w:rPr>
              <w:t>cannot become detached from boat in event of a capsize</w:t>
            </w:r>
          </w:p>
        </w:tc>
      </w:tr>
    </w:tbl>
    <w:p w14:paraId="19E78D2D" w14:textId="77777777" w:rsidR="007B21EB" w:rsidRDefault="007B21EB" w:rsidP="007B21EB">
      <w:pPr>
        <w:spacing w:before="68"/>
        <w:ind w:left="2102"/>
        <w:jc w:val="both"/>
        <w:outlineLvl w:val="0"/>
        <w:rPr>
          <w:rFonts w:ascii="Arial Nova" w:hAnsi="Arial Nova"/>
          <w:b/>
          <w:bCs/>
          <w:color w:val="565656"/>
          <w:w w:val="110"/>
        </w:rPr>
      </w:pPr>
    </w:p>
    <w:p w14:paraId="631FAF51" w14:textId="77777777" w:rsidR="007B21EB" w:rsidRDefault="007B21EB" w:rsidP="007B21EB">
      <w:pPr>
        <w:spacing w:before="68"/>
        <w:ind w:left="-284"/>
        <w:jc w:val="both"/>
        <w:outlineLvl w:val="0"/>
        <w:rPr>
          <w:rFonts w:ascii="Arial Nova" w:hAnsi="Arial Nova"/>
          <w:b/>
          <w:bCs/>
          <w:color w:val="565656"/>
          <w:w w:val="110"/>
        </w:rPr>
      </w:pPr>
      <w:r w:rsidRPr="00B307AA">
        <w:rPr>
          <w:rFonts w:ascii="Arial Nova" w:hAnsi="Arial Nova"/>
          <w:b/>
          <w:bCs/>
          <w:color w:val="565656"/>
          <w:w w:val="110"/>
        </w:rPr>
        <w:t>Hierarch</w:t>
      </w:r>
      <w:r>
        <w:rPr>
          <w:rFonts w:ascii="Arial Nova" w:hAnsi="Arial Nova"/>
          <w:b/>
          <w:bCs/>
          <w:color w:val="565656"/>
          <w:w w:val="110"/>
        </w:rPr>
        <w:t>y</w:t>
      </w:r>
      <w:r w:rsidRPr="00B307AA">
        <w:rPr>
          <w:rFonts w:ascii="Arial Nova" w:hAnsi="Arial Nova"/>
          <w:b/>
          <w:bCs/>
          <w:color w:val="565656"/>
          <w:w w:val="110"/>
        </w:rPr>
        <w:t xml:space="preserve"> of Risk</w:t>
      </w:r>
    </w:p>
    <w:p w14:paraId="5195AA90" w14:textId="77777777" w:rsidR="007B21EB" w:rsidRPr="007B21EB" w:rsidRDefault="007B21EB" w:rsidP="007B21EB">
      <w:pPr>
        <w:pStyle w:val="ListParagraph"/>
        <w:numPr>
          <w:ilvl w:val="0"/>
          <w:numId w:val="4"/>
        </w:numPr>
        <w:spacing w:before="68"/>
        <w:jc w:val="both"/>
        <w:outlineLvl w:val="0"/>
        <w:rPr>
          <w:rFonts w:ascii="Arial Nova" w:hAnsi="Arial Nova"/>
          <w:bCs/>
          <w:color w:val="565656"/>
          <w:w w:val="110"/>
        </w:rPr>
      </w:pPr>
      <w:r w:rsidRPr="007B21EB">
        <w:rPr>
          <w:rFonts w:ascii="Arial Nova" w:hAnsi="Arial Nova"/>
          <w:bCs/>
          <w:color w:val="565656"/>
          <w:w w:val="110"/>
        </w:rPr>
        <w:t>Eliminate risk if possible</w:t>
      </w:r>
    </w:p>
    <w:p w14:paraId="75BD44FB" w14:textId="77777777" w:rsidR="007B21EB" w:rsidRPr="007B21EB" w:rsidRDefault="007B21EB" w:rsidP="007B21EB">
      <w:pPr>
        <w:pStyle w:val="ListParagraph"/>
        <w:numPr>
          <w:ilvl w:val="0"/>
          <w:numId w:val="4"/>
        </w:numPr>
        <w:spacing w:before="68"/>
        <w:jc w:val="both"/>
        <w:outlineLvl w:val="0"/>
        <w:rPr>
          <w:rFonts w:ascii="Arial Nova" w:hAnsi="Arial Nova"/>
          <w:bCs/>
        </w:rPr>
      </w:pPr>
      <w:r w:rsidRPr="007B21EB">
        <w:rPr>
          <w:rFonts w:ascii="Arial Nova" w:hAnsi="Arial Nova"/>
          <w:bCs/>
          <w:color w:val="565656"/>
          <w:w w:val="110"/>
        </w:rPr>
        <w:t>Reduce risk to the absolute minimum</w:t>
      </w:r>
    </w:p>
    <w:p w14:paraId="790C35E2" w14:textId="77777777" w:rsidR="007037F5" w:rsidRDefault="007037F5" w:rsidP="001418C7">
      <w:pPr>
        <w:spacing w:after="0"/>
        <w:outlineLvl w:val="0"/>
        <w:rPr>
          <w:rFonts w:ascii="Arial Nova" w:hAnsi="Arial Nova"/>
          <w:bCs/>
          <w:color w:val="565656"/>
          <w:w w:val="110"/>
        </w:rPr>
      </w:pPr>
    </w:p>
    <w:p w14:paraId="647C2419" w14:textId="77777777" w:rsidR="001418C7" w:rsidRDefault="003F3848" w:rsidP="001418C7">
      <w:pPr>
        <w:spacing w:after="0"/>
        <w:outlineLvl w:val="0"/>
        <w:rPr>
          <w:rFonts w:ascii="Arial Nova" w:hAnsi="Arial Nova"/>
          <w:bCs/>
          <w:color w:val="565656"/>
          <w:w w:val="110"/>
        </w:rPr>
      </w:pPr>
      <w:r>
        <w:rPr>
          <w:rFonts w:ascii="Arial Nova" w:hAnsi="Arial Nova"/>
          <w:bCs/>
          <w:color w:val="565656"/>
          <w:w w:val="110"/>
        </w:rPr>
        <w:t>Reviewed</w:t>
      </w:r>
      <w:r w:rsidR="001418C7">
        <w:rPr>
          <w:rFonts w:ascii="Arial Nova" w:hAnsi="Arial Nova"/>
          <w:bCs/>
          <w:color w:val="565656"/>
          <w:w w:val="110"/>
        </w:rPr>
        <w:t>:</w:t>
      </w:r>
    </w:p>
    <w:p w14:paraId="0981BCCF" w14:textId="77777777" w:rsidR="007037F5" w:rsidRPr="00B307AA" w:rsidRDefault="007037F5" w:rsidP="001418C7">
      <w:pPr>
        <w:spacing w:after="0"/>
        <w:outlineLvl w:val="0"/>
        <w:rPr>
          <w:rFonts w:ascii="Arial Nova" w:hAnsi="Arial Nova"/>
          <w:bCs/>
        </w:rPr>
      </w:pPr>
    </w:p>
    <w:p w14:paraId="51350FFD" w14:textId="7A7DDF9F" w:rsidR="00B21BB2" w:rsidRDefault="001418C7" w:rsidP="00B21BB2">
      <w:pPr>
        <w:spacing w:after="0"/>
        <w:outlineLvl w:val="0"/>
        <w:rPr>
          <w:rFonts w:ascii="Arial Nova" w:hAnsi="Arial Nova"/>
          <w:bCs/>
          <w:color w:val="464646"/>
          <w:w w:val="110"/>
        </w:rPr>
      </w:pPr>
      <w:r>
        <w:rPr>
          <w:rFonts w:ascii="Arial Nova" w:hAnsi="Arial Nova"/>
          <w:bCs/>
          <w:color w:val="565656"/>
          <w:w w:val="110"/>
        </w:rPr>
        <w:t>May 2016</w:t>
      </w:r>
      <w:r>
        <w:rPr>
          <w:rFonts w:ascii="Arial Nova" w:hAnsi="Arial Nova"/>
          <w:bCs/>
          <w:color w:val="464646"/>
          <w:w w:val="110"/>
        </w:rPr>
        <w:t xml:space="preserve">   </w:t>
      </w:r>
      <w:r w:rsidR="00B21BB2">
        <w:rPr>
          <w:rFonts w:ascii="Arial Nova" w:hAnsi="Arial Nova"/>
          <w:bCs/>
          <w:color w:val="464646"/>
          <w:w w:val="110"/>
        </w:rPr>
        <w:tab/>
      </w:r>
      <w:r w:rsidR="00B21BB2">
        <w:rPr>
          <w:rFonts w:ascii="Arial Nova" w:hAnsi="Arial Nova"/>
          <w:bCs/>
          <w:color w:val="464646"/>
          <w:w w:val="110"/>
        </w:rPr>
        <w:tab/>
      </w:r>
      <w:r>
        <w:rPr>
          <w:rFonts w:ascii="Arial Nova" w:hAnsi="Arial Nova"/>
          <w:bCs/>
          <w:color w:val="464646"/>
          <w:w w:val="110"/>
        </w:rPr>
        <w:t>Duncan Macpherson</w:t>
      </w:r>
      <w:r w:rsidR="00202B09">
        <w:rPr>
          <w:rFonts w:ascii="Arial Nova" w:hAnsi="Arial Nova"/>
          <w:bCs/>
          <w:color w:val="464646"/>
          <w:w w:val="110"/>
        </w:rPr>
        <w:t>,</w:t>
      </w:r>
      <w:r w:rsidRPr="001418C7">
        <w:rPr>
          <w:rFonts w:ascii="Arial Nova" w:hAnsi="Arial Nova"/>
          <w:bCs/>
          <w:color w:val="464646"/>
          <w:w w:val="110"/>
        </w:rPr>
        <w:t xml:space="preserve"> </w:t>
      </w:r>
      <w:r>
        <w:rPr>
          <w:rFonts w:ascii="Arial Nova" w:hAnsi="Arial Nova"/>
          <w:bCs/>
          <w:color w:val="464646"/>
          <w:w w:val="110"/>
        </w:rPr>
        <w:t>Rear Commodore Sail</w:t>
      </w:r>
    </w:p>
    <w:p w14:paraId="7BB33EFD" w14:textId="68A3C756" w:rsidR="00B21BB2" w:rsidRDefault="00B21BB2" w:rsidP="00B21BB2">
      <w:pPr>
        <w:spacing w:after="0"/>
        <w:outlineLvl w:val="0"/>
        <w:rPr>
          <w:rFonts w:ascii="Arial Nova" w:hAnsi="Arial Nova"/>
          <w:bCs/>
          <w:color w:val="464646"/>
          <w:w w:val="110"/>
        </w:rPr>
      </w:pPr>
      <w:r>
        <w:rPr>
          <w:rFonts w:ascii="Arial Nova" w:hAnsi="Arial Nova"/>
          <w:bCs/>
          <w:color w:val="565656"/>
          <w:w w:val="110"/>
        </w:rPr>
        <w:t xml:space="preserve">Feb 2018   </w:t>
      </w:r>
      <w:r>
        <w:rPr>
          <w:rFonts w:ascii="Arial Nova" w:hAnsi="Arial Nova"/>
          <w:bCs/>
          <w:color w:val="565656"/>
          <w:w w:val="110"/>
        </w:rPr>
        <w:tab/>
      </w:r>
      <w:r>
        <w:rPr>
          <w:rFonts w:ascii="Arial Nova" w:hAnsi="Arial Nova"/>
          <w:bCs/>
          <w:color w:val="565656"/>
          <w:w w:val="110"/>
        </w:rPr>
        <w:tab/>
        <w:t>Duncan Macpherson</w:t>
      </w:r>
      <w:r w:rsidR="00202B09">
        <w:rPr>
          <w:rFonts w:ascii="Arial Nova" w:hAnsi="Arial Nova"/>
          <w:bCs/>
          <w:color w:val="565656"/>
          <w:w w:val="110"/>
        </w:rPr>
        <w:t>,</w:t>
      </w:r>
      <w:r>
        <w:rPr>
          <w:rFonts w:ascii="Arial Nova" w:hAnsi="Arial Nova"/>
          <w:bCs/>
          <w:color w:val="565656"/>
          <w:w w:val="110"/>
        </w:rPr>
        <w:t xml:space="preserve"> Rear Commodore</w:t>
      </w:r>
      <w:r>
        <w:rPr>
          <w:rFonts w:ascii="Arial Nova" w:hAnsi="Arial Nova"/>
          <w:bCs/>
          <w:color w:val="464646"/>
          <w:w w:val="110"/>
        </w:rPr>
        <w:t xml:space="preserve"> </w:t>
      </w:r>
    </w:p>
    <w:p w14:paraId="26846733" w14:textId="7EC4FD04" w:rsidR="00B21BB2" w:rsidRDefault="00B21BB2" w:rsidP="00B21BB2">
      <w:pPr>
        <w:spacing w:after="0"/>
        <w:outlineLvl w:val="0"/>
        <w:rPr>
          <w:rFonts w:ascii="Arial Nova" w:hAnsi="Arial Nova"/>
          <w:bCs/>
          <w:color w:val="464646"/>
          <w:w w:val="110"/>
        </w:rPr>
      </w:pPr>
      <w:r>
        <w:rPr>
          <w:rFonts w:ascii="Arial Nova" w:hAnsi="Arial Nova"/>
          <w:bCs/>
          <w:color w:val="464646"/>
          <w:w w:val="110"/>
        </w:rPr>
        <w:t>January 2020</w:t>
      </w:r>
      <w:r w:rsidR="00A110C7">
        <w:rPr>
          <w:rFonts w:ascii="Arial Nova" w:hAnsi="Arial Nova"/>
          <w:bCs/>
          <w:color w:val="464646"/>
          <w:w w:val="110"/>
        </w:rPr>
        <w:tab/>
      </w:r>
      <w:r>
        <w:rPr>
          <w:rFonts w:ascii="Arial Nova" w:hAnsi="Arial Nova"/>
          <w:bCs/>
          <w:color w:val="464646"/>
          <w:w w:val="110"/>
        </w:rPr>
        <w:t>Ian Kennedy</w:t>
      </w:r>
      <w:r w:rsidR="00202B09">
        <w:rPr>
          <w:rFonts w:ascii="Arial Nova" w:hAnsi="Arial Nova"/>
          <w:bCs/>
          <w:color w:val="464646"/>
          <w:w w:val="110"/>
        </w:rPr>
        <w:t>,</w:t>
      </w:r>
      <w:r>
        <w:rPr>
          <w:rFonts w:ascii="Arial Nova" w:hAnsi="Arial Nova"/>
          <w:bCs/>
          <w:color w:val="464646"/>
          <w:w w:val="110"/>
        </w:rPr>
        <w:t xml:space="preserve"> Rear Commodore Sail </w:t>
      </w:r>
    </w:p>
    <w:p w14:paraId="4077C999" w14:textId="2BF2F35E" w:rsidR="00B21BB2" w:rsidRDefault="00B21BB2" w:rsidP="00B21BB2">
      <w:pPr>
        <w:spacing w:after="0"/>
        <w:outlineLvl w:val="0"/>
        <w:rPr>
          <w:rFonts w:ascii="Arial Nova" w:hAnsi="Arial Nova"/>
          <w:bCs/>
          <w:color w:val="464646"/>
          <w:w w:val="110"/>
        </w:rPr>
      </w:pPr>
      <w:r>
        <w:rPr>
          <w:rFonts w:ascii="Arial Nova" w:hAnsi="Arial Nova"/>
          <w:bCs/>
          <w:color w:val="464646"/>
          <w:w w:val="110"/>
        </w:rPr>
        <w:t>January 2021</w:t>
      </w:r>
      <w:r>
        <w:rPr>
          <w:rFonts w:ascii="Arial Nova" w:hAnsi="Arial Nova"/>
          <w:bCs/>
          <w:color w:val="464646"/>
          <w:w w:val="110"/>
        </w:rPr>
        <w:tab/>
        <w:t>Ian Kennedy</w:t>
      </w:r>
      <w:r w:rsidR="00202B09">
        <w:rPr>
          <w:rFonts w:ascii="Arial Nova" w:hAnsi="Arial Nova"/>
          <w:bCs/>
          <w:color w:val="464646"/>
          <w:w w:val="110"/>
        </w:rPr>
        <w:t>,</w:t>
      </w:r>
      <w:r>
        <w:rPr>
          <w:rFonts w:ascii="Arial Nova" w:hAnsi="Arial Nova"/>
          <w:bCs/>
          <w:color w:val="464646"/>
          <w:w w:val="110"/>
        </w:rPr>
        <w:t xml:space="preserve"> Rear Commodore Sail </w:t>
      </w:r>
    </w:p>
    <w:p w14:paraId="4E7DC3A7" w14:textId="77777777" w:rsidR="007B21EB" w:rsidRPr="007A7FCB" w:rsidRDefault="007B21EB" w:rsidP="001418C7">
      <w:pPr>
        <w:spacing w:after="0"/>
        <w:rPr>
          <w:rFonts w:ascii="Arial Nova" w:hAnsi="Arial Nova"/>
          <w:b/>
        </w:rPr>
      </w:pPr>
    </w:p>
    <w:p w14:paraId="49C7CC09" w14:textId="77777777" w:rsidR="007E72DF" w:rsidRPr="007E72DF" w:rsidRDefault="007E72DF" w:rsidP="007E72DF">
      <w:pPr>
        <w:pStyle w:val="Heading2"/>
        <w:jc w:val="center"/>
      </w:pPr>
    </w:p>
    <w:sectPr w:rsidR="007E72DF" w:rsidRPr="007E72DF" w:rsidSect="007E72DF">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altName w:val="Arial"/>
    <w:charset w:val="00"/>
    <w:family w:val="swiss"/>
    <w:pitch w:val="variable"/>
    <w:sig w:usb0="2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54155"/>
    <w:multiLevelType w:val="multilevel"/>
    <w:tmpl w:val="DB88ADAC"/>
    <w:lvl w:ilvl="0">
      <w:start w:val="2"/>
      <w:numFmt w:val="decimal"/>
      <w:lvlText w:val="%1"/>
      <w:lvlJc w:val="left"/>
      <w:pPr>
        <w:ind w:left="808" w:hanging="696"/>
      </w:pPr>
      <w:rPr>
        <w:rFonts w:hint="default"/>
      </w:rPr>
    </w:lvl>
    <w:lvl w:ilvl="1">
      <w:start w:val="2"/>
      <w:numFmt w:val="decimal"/>
      <w:lvlText w:val="%1.%2"/>
      <w:lvlJc w:val="left"/>
      <w:pPr>
        <w:ind w:left="808" w:hanging="696"/>
      </w:pPr>
      <w:rPr>
        <w:rFonts w:ascii="Courier New" w:eastAsia="Courier New" w:hAnsi="Courier New" w:cs="Courier New" w:hint="default"/>
        <w:color w:val="565656"/>
        <w:spacing w:val="-69"/>
        <w:w w:val="77"/>
        <w:sz w:val="28"/>
        <w:szCs w:val="28"/>
      </w:rPr>
    </w:lvl>
    <w:lvl w:ilvl="2">
      <w:start w:val="1"/>
      <w:numFmt w:val="bullet"/>
      <w:lvlText w:val="•"/>
      <w:lvlJc w:val="left"/>
      <w:pPr>
        <w:ind w:left="1721" w:hanging="696"/>
      </w:pPr>
      <w:rPr>
        <w:rFonts w:hint="default"/>
      </w:rPr>
    </w:lvl>
    <w:lvl w:ilvl="3">
      <w:start w:val="1"/>
      <w:numFmt w:val="bullet"/>
      <w:lvlText w:val="•"/>
      <w:lvlJc w:val="left"/>
      <w:pPr>
        <w:ind w:left="2182" w:hanging="696"/>
      </w:pPr>
      <w:rPr>
        <w:rFonts w:hint="default"/>
      </w:rPr>
    </w:lvl>
    <w:lvl w:ilvl="4">
      <w:start w:val="1"/>
      <w:numFmt w:val="bullet"/>
      <w:lvlText w:val="•"/>
      <w:lvlJc w:val="left"/>
      <w:pPr>
        <w:ind w:left="2643" w:hanging="696"/>
      </w:pPr>
      <w:rPr>
        <w:rFonts w:hint="default"/>
      </w:rPr>
    </w:lvl>
    <w:lvl w:ilvl="5">
      <w:start w:val="1"/>
      <w:numFmt w:val="bullet"/>
      <w:lvlText w:val="•"/>
      <w:lvlJc w:val="left"/>
      <w:pPr>
        <w:ind w:left="3104" w:hanging="696"/>
      </w:pPr>
      <w:rPr>
        <w:rFonts w:hint="default"/>
      </w:rPr>
    </w:lvl>
    <w:lvl w:ilvl="6">
      <w:start w:val="1"/>
      <w:numFmt w:val="bullet"/>
      <w:lvlText w:val="•"/>
      <w:lvlJc w:val="left"/>
      <w:pPr>
        <w:ind w:left="3565" w:hanging="696"/>
      </w:pPr>
      <w:rPr>
        <w:rFonts w:hint="default"/>
      </w:rPr>
    </w:lvl>
    <w:lvl w:ilvl="7">
      <w:start w:val="1"/>
      <w:numFmt w:val="bullet"/>
      <w:lvlText w:val="•"/>
      <w:lvlJc w:val="left"/>
      <w:pPr>
        <w:ind w:left="4026" w:hanging="696"/>
      </w:pPr>
      <w:rPr>
        <w:rFonts w:hint="default"/>
      </w:rPr>
    </w:lvl>
    <w:lvl w:ilvl="8">
      <w:start w:val="1"/>
      <w:numFmt w:val="bullet"/>
      <w:lvlText w:val="•"/>
      <w:lvlJc w:val="left"/>
      <w:pPr>
        <w:ind w:left="4487" w:hanging="696"/>
      </w:pPr>
      <w:rPr>
        <w:rFonts w:hint="default"/>
      </w:rPr>
    </w:lvl>
  </w:abstractNum>
  <w:abstractNum w:abstractNumId="1" w15:restartNumberingAfterBreak="0">
    <w:nsid w:val="1448331A"/>
    <w:multiLevelType w:val="hybridMultilevel"/>
    <w:tmpl w:val="3EA47D4E"/>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 w15:restartNumberingAfterBreak="0">
    <w:nsid w:val="1C7569AC"/>
    <w:multiLevelType w:val="multilevel"/>
    <w:tmpl w:val="862A9B8C"/>
    <w:lvl w:ilvl="0">
      <w:start w:val="1"/>
      <w:numFmt w:val="decimal"/>
      <w:lvlText w:val="%1"/>
      <w:lvlJc w:val="left"/>
      <w:pPr>
        <w:ind w:left="801" w:hanging="671"/>
      </w:pPr>
      <w:rPr>
        <w:rFonts w:hint="default"/>
      </w:rPr>
    </w:lvl>
    <w:lvl w:ilvl="1">
      <w:start w:val="1"/>
      <w:numFmt w:val="decimal"/>
      <w:lvlText w:val="%1.%2"/>
      <w:lvlJc w:val="left"/>
      <w:pPr>
        <w:ind w:left="801" w:hanging="671"/>
      </w:pPr>
      <w:rPr>
        <w:rFonts w:ascii="Times New Roman" w:eastAsia="Times New Roman" w:hAnsi="Times New Roman" w:cs="Times New Roman" w:hint="default"/>
        <w:color w:val="565656"/>
        <w:w w:val="127"/>
        <w:sz w:val="25"/>
        <w:szCs w:val="25"/>
      </w:rPr>
    </w:lvl>
    <w:lvl w:ilvl="2">
      <w:start w:val="1"/>
      <w:numFmt w:val="bullet"/>
      <w:lvlText w:val="•"/>
      <w:lvlJc w:val="left"/>
      <w:pPr>
        <w:ind w:left="1719" w:hanging="671"/>
      </w:pPr>
      <w:rPr>
        <w:rFonts w:hint="default"/>
      </w:rPr>
    </w:lvl>
    <w:lvl w:ilvl="3">
      <w:start w:val="1"/>
      <w:numFmt w:val="bullet"/>
      <w:lvlText w:val="•"/>
      <w:lvlJc w:val="left"/>
      <w:pPr>
        <w:ind w:left="2178" w:hanging="671"/>
      </w:pPr>
      <w:rPr>
        <w:rFonts w:hint="default"/>
      </w:rPr>
    </w:lvl>
    <w:lvl w:ilvl="4">
      <w:start w:val="1"/>
      <w:numFmt w:val="bullet"/>
      <w:lvlText w:val="•"/>
      <w:lvlJc w:val="left"/>
      <w:pPr>
        <w:ind w:left="2638" w:hanging="671"/>
      </w:pPr>
      <w:rPr>
        <w:rFonts w:hint="default"/>
      </w:rPr>
    </w:lvl>
    <w:lvl w:ilvl="5">
      <w:start w:val="1"/>
      <w:numFmt w:val="bullet"/>
      <w:lvlText w:val="•"/>
      <w:lvlJc w:val="left"/>
      <w:pPr>
        <w:ind w:left="3097" w:hanging="671"/>
      </w:pPr>
      <w:rPr>
        <w:rFonts w:hint="default"/>
      </w:rPr>
    </w:lvl>
    <w:lvl w:ilvl="6">
      <w:start w:val="1"/>
      <w:numFmt w:val="bullet"/>
      <w:lvlText w:val="•"/>
      <w:lvlJc w:val="left"/>
      <w:pPr>
        <w:ind w:left="3557" w:hanging="671"/>
      </w:pPr>
      <w:rPr>
        <w:rFonts w:hint="default"/>
      </w:rPr>
    </w:lvl>
    <w:lvl w:ilvl="7">
      <w:start w:val="1"/>
      <w:numFmt w:val="bullet"/>
      <w:lvlText w:val="•"/>
      <w:lvlJc w:val="left"/>
      <w:pPr>
        <w:ind w:left="4017" w:hanging="671"/>
      </w:pPr>
      <w:rPr>
        <w:rFonts w:hint="default"/>
      </w:rPr>
    </w:lvl>
    <w:lvl w:ilvl="8">
      <w:start w:val="1"/>
      <w:numFmt w:val="bullet"/>
      <w:lvlText w:val="•"/>
      <w:lvlJc w:val="left"/>
      <w:pPr>
        <w:ind w:left="4476" w:hanging="671"/>
      </w:pPr>
      <w:rPr>
        <w:rFonts w:hint="default"/>
      </w:rPr>
    </w:lvl>
  </w:abstractNum>
  <w:abstractNum w:abstractNumId="3" w15:restartNumberingAfterBreak="0">
    <w:nsid w:val="27C7246B"/>
    <w:multiLevelType w:val="multilevel"/>
    <w:tmpl w:val="627492BA"/>
    <w:lvl w:ilvl="0">
      <w:start w:val="2"/>
      <w:numFmt w:val="decimal"/>
      <w:lvlText w:val="%1"/>
      <w:lvlJc w:val="left"/>
      <w:pPr>
        <w:ind w:left="808" w:hanging="696"/>
      </w:pPr>
      <w:rPr>
        <w:rFonts w:hint="default"/>
      </w:rPr>
    </w:lvl>
    <w:lvl w:ilvl="1">
      <w:start w:val="1"/>
      <w:numFmt w:val="decimal"/>
      <w:lvlText w:val="%1.%2"/>
      <w:lvlJc w:val="left"/>
      <w:pPr>
        <w:ind w:left="808" w:hanging="696"/>
      </w:pPr>
      <w:rPr>
        <w:rFonts w:ascii="Courier New" w:eastAsia="Courier New" w:hAnsi="Courier New" w:cs="Courier New" w:hint="default"/>
        <w:color w:val="565656"/>
        <w:spacing w:val="-69"/>
        <w:w w:val="77"/>
        <w:sz w:val="28"/>
        <w:szCs w:val="28"/>
      </w:rPr>
    </w:lvl>
    <w:lvl w:ilvl="2">
      <w:start w:val="1"/>
      <w:numFmt w:val="bullet"/>
      <w:lvlText w:val="•"/>
      <w:lvlJc w:val="left"/>
      <w:pPr>
        <w:ind w:left="1721" w:hanging="696"/>
      </w:pPr>
      <w:rPr>
        <w:rFonts w:hint="default"/>
      </w:rPr>
    </w:lvl>
    <w:lvl w:ilvl="3">
      <w:start w:val="1"/>
      <w:numFmt w:val="bullet"/>
      <w:lvlText w:val="•"/>
      <w:lvlJc w:val="left"/>
      <w:pPr>
        <w:ind w:left="2182" w:hanging="696"/>
      </w:pPr>
      <w:rPr>
        <w:rFonts w:hint="default"/>
      </w:rPr>
    </w:lvl>
    <w:lvl w:ilvl="4">
      <w:start w:val="1"/>
      <w:numFmt w:val="bullet"/>
      <w:lvlText w:val="•"/>
      <w:lvlJc w:val="left"/>
      <w:pPr>
        <w:ind w:left="2643" w:hanging="696"/>
      </w:pPr>
      <w:rPr>
        <w:rFonts w:hint="default"/>
      </w:rPr>
    </w:lvl>
    <w:lvl w:ilvl="5">
      <w:start w:val="1"/>
      <w:numFmt w:val="bullet"/>
      <w:lvlText w:val="•"/>
      <w:lvlJc w:val="left"/>
      <w:pPr>
        <w:ind w:left="3104" w:hanging="696"/>
      </w:pPr>
      <w:rPr>
        <w:rFonts w:hint="default"/>
      </w:rPr>
    </w:lvl>
    <w:lvl w:ilvl="6">
      <w:start w:val="1"/>
      <w:numFmt w:val="bullet"/>
      <w:lvlText w:val="•"/>
      <w:lvlJc w:val="left"/>
      <w:pPr>
        <w:ind w:left="3565" w:hanging="696"/>
      </w:pPr>
      <w:rPr>
        <w:rFonts w:hint="default"/>
      </w:rPr>
    </w:lvl>
    <w:lvl w:ilvl="7">
      <w:start w:val="1"/>
      <w:numFmt w:val="bullet"/>
      <w:lvlText w:val="•"/>
      <w:lvlJc w:val="left"/>
      <w:pPr>
        <w:ind w:left="4026" w:hanging="696"/>
      </w:pPr>
      <w:rPr>
        <w:rFonts w:hint="default"/>
      </w:rPr>
    </w:lvl>
    <w:lvl w:ilvl="8">
      <w:start w:val="1"/>
      <w:numFmt w:val="bullet"/>
      <w:lvlText w:val="•"/>
      <w:lvlJc w:val="left"/>
      <w:pPr>
        <w:ind w:left="4487" w:hanging="696"/>
      </w:pPr>
      <w:rPr>
        <w:rFonts w:hint="default"/>
      </w:rPr>
    </w:lvl>
  </w:abstractNum>
  <w:abstractNum w:abstractNumId="4" w15:restartNumberingAfterBreak="0">
    <w:nsid w:val="2CBA15EA"/>
    <w:multiLevelType w:val="hybridMultilevel"/>
    <w:tmpl w:val="B720FA48"/>
    <w:lvl w:ilvl="0" w:tplc="6560A69E">
      <w:start w:val="1"/>
      <w:numFmt w:val="decimal"/>
      <w:lvlText w:val="%1."/>
      <w:lvlJc w:val="left"/>
      <w:pPr>
        <w:ind w:left="6353" w:hanging="399"/>
      </w:pPr>
      <w:rPr>
        <w:rFonts w:ascii="Arial" w:eastAsia="Arial" w:hAnsi="Arial" w:cs="Arial" w:hint="default"/>
        <w:color w:val="565656"/>
        <w:w w:val="108"/>
        <w:sz w:val="25"/>
        <w:szCs w:val="25"/>
      </w:rPr>
    </w:lvl>
    <w:lvl w:ilvl="1" w:tplc="6FBC1DC2">
      <w:start w:val="1"/>
      <w:numFmt w:val="bullet"/>
      <w:lvlText w:val="•"/>
      <w:lvlJc w:val="left"/>
      <w:pPr>
        <w:ind w:left="7758" w:hanging="399"/>
      </w:pPr>
      <w:rPr>
        <w:rFonts w:hint="default"/>
      </w:rPr>
    </w:lvl>
    <w:lvl w:ilvl="2" w:tplc="007E3B52">
      <w:start w:val="1"/>
      <w:numFmt w:val="bullet"/>
      <w:lvlText w:val="•"/>
      <w:lvlJc w:val="left"/>
      <w:pPr>
        <w:ind w:left="9153" w:hanging="399"/>
      </w:pPr>
      <w:rPr>
        <w:rFonts w:hint="default"/>
      </w:rPr>
    </w:lvl>
    <w:lvl w:ilvl="3" w:tplc="1C0C421E">
      <w:start w:val="1"/>
      <w:numFmt w:val="bullet"/>
      <w:lvlText w:val="•"/>
      <w:lvlJc w:val="left"/>
      <w:pPr>
        <w:ind w:left="10549" w:hanging="399"/>
      </w:pPr>
      <w:rPr>
        <w:rFonts w:hint="default"/>
      </w:rPr>
    </w:lvl>
    <w:lvl w:ilvl="4" w:tplc="034E1938">
      <w:start w:val="1"/>
      <w:numFmt w:val="bullet"/>
      <w:lvlText w:val="•"/>
      <w:lvlJc w:val="left"/>
      <w:pPr>
        <w:ind w:left="11944" w:hanging="399"/>
      </w:pPr>
      <w:rPr>
        <w:rFonts w:hint="default"/>
      </w:rPr>
    </w:lvl>
    <w:lvl w:ilvl="5" w:tplc="E11A66F6">
      <w:start w:val="1"/>
      <w:numFmt w:val="bullet"/>
      <w:lvlText w:val="•"/>
      <w:lvlJc w:val="left"/>
      <w:pPr>
        <w:ind w:left="13339" w:hanging="399"/>
      </w:pPr>
      <w:rPr>
        <w:rFonts w:hint="default"/>
      </w:rPr>
    </w:lvl>
    <w:lvl w:ilvl="6" w:tplc="538EC1D2">
      <w:start w:val="1"/>
      <w:numFmt w:val="bullet"/>
      <w:lvlText w:val="•"/>
      <w:lvlJc w:val="left"/>
      <w:pPr>
        <w:ind w:left="14735" w:hanging="399"/>
      </w:pPr>
      <w:rPr>
        <w:rFonts w:hint="default"/>
      </w:rPr>
    </w:lvl>
    <w:lvl w:ilvl="7" w:tplc="463E4D92">
      <w:start w:val="1"/>
      <w:numFmt w:val="bullet"/>
      <w:lvlText w:val="•"/>
      <w:lvlJc w:val="left"/>
      <w:pPr>
        <w:ind w:left="16130" w:hanging="399"/>
      </w:pPr>
      <w:rPr>
        <w:rFonts w:hint="default"/>
      </w:rPr>
    </w:lvl>
    <w:lvl w:ilvl="8" w:tplc="591056AA">
      <w:start w:val="1"/>
      <w:numFmt w:val="bullet"/>
      <w:lvlText w:val="•"/>
      <w:lvlJc w:val="left"/>
      <w:pPr>
        <w:ind w:left="17525" w:hanging="399"/>
      </w:pPr>
      <w:rPr>
        <w:rFonts w:hint="default"/>
      </w:rPr>
    </w:lvl>
  </w:abstractNum>
  <w:abstractNum w:abstractNumId="5" w15:restartNumberingAfterBreak="0">
    <w:nsid w:val="6BEA3E87"/>
    <w:multiLevelType w:val="multilevel"/>
    <w:tmpl w:val="FABA5E98"/>
    <w:lvl w:ilvl="0">
      <w:start w:val="2"/>
      <w:numFmt w:val="decimal"/>
      <w:lvlText w:val="%1"/>
      <w:lvlJc w:val="left"/>
      <w:pPr>
        <w:ind w:left="808" w:hanging="696"/>
      </w:pPr>
      <w:rPr>
        <w:rFonts w:hint="default"/>
      </w:rPr>
    </w:lvl>
    <w:lvl w:ilvl="1">
      <w:start w:val="2"/>
      <w:numFmt w:val="decimal"/>
      <w:lvlText w:val="%2."/>
      <w:lvlJc w:val="left"/>
      <w:pPr>
        <w:ind w:left="808" w:hanging="696"/>
      </w:pPr>
      <w:rPr>
        <w:rFonts w:ascii="Arial Nova" w:hAnsi="Arial Nova" w:hint="default"/>
        <w:color w:val="565656"/>
        <w:spacing w:val="-69"/>
        <w:w w:val="77"/>
        <w:sz w:val="28"/>
        <w:szCs w:val="28"/>
      </w:rPr>
    </w:lvl>
    <w:lvl w:ilvl="2">
      <w:start w:val="1"/>
      <w:numFmt w:val="bullet"/>
      <w:lvlText w:val="•"/>
      <w:lvlJc w:val="left"/>
      <w:pPr>
        <w:ind w:left="1721" w:hanging="696"/>
      </w:pPr>
      <w:rPr>
        <w:rFonts w:hint="default"/>
      </w:rPr>
    </w:lvl>
    <w:lvl w:ilvl="3">
      <w:start w:val="1"/>
      <w:numFmt w:val="bullet"/>
      <w:lvlText w:val="•"/>
      <w:lvlJc w:val="left"/>
      <w:pPr>
        <w:ind w:left="2182" w:hanging="696"/>
      </w:pPr>
      <w:rPr>
        <w:rFonts w:hint="default"/>
      </w:rPr>
    </w:lvl>
    <w:lvl w:ilvl="4">
      <w:start w:val="1"/>
      <w:numFmt w:val="bullet"/>
      <w:lvlText w:val="•"/>
      <w:lvlJc w:val="left"/>
      <w:pPr>
        <w:ind w:left="2643" w:hanging="696"/>
      </w:pPr>
      <w:rPr>
        <w:rFonts w:hint="default"/>
      </w:rPr>
    </w:lvl>
    <w:lvl w:ilvl="5">
      <w:start w:val="1"/>
      <w:numFmt w:val="bullet"/>
      <w:lvlText w:val="•"/>
      <w:lvlJc w:val="left"/>
      <w:pPr>
        <w:ind w:left="3104" w:hanging="696"/>
      </w:pPr>
      <w:rPr>
        <w:rFonts w:hint="default"/>
      </w:rPr>
    </w:lvl>
    <w:lvl w:ilvl="6">
      <w:start w:val="1"/>
      <w:numFmt w:val="bullet"/>
      <w:lvlText w:val="•"/>
      <w:lvlJc w:val="left"/>
      <w:pPr>
        <w:ind w:left="3565" w:hanging="696"/>
      </w:pPr>
      <w:rPr>
        <w:rFonts w:hint="default"/>
      </w:rPr>
    </w:lvl>
    <w:lvl w:ilvl="7">
      <w:start w:val="1"/>
      <w:numFmt w:val="bullet"/>
      <w:lvlText w:val="•"/>
      <w:lvlJc w:val="left"/>
      <w:pPr>
        <w:ind w:left="4026" w:hanging="696"/>
      </w:pPr>
      <w:rPr>
        <w:rFonts w:hint="default"/>
      </w:rPr>
    </w:lvl>
    <w:lvl w:ilvl="8">
      <w:start w:val="1"/>
      <w:numFmt w:val="bullet"/>
      <w:lvlText w:val="•"/>
      <w:lvlJc w:val="left"/>
      <w:pPr>
        <w:ind w:left="4487" w:hanging="696"/>
      </w:pPr>
      <w:rPr>
        <w:rFonts w:hint="default"/>
      </w:r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C28F0"/>
    <w:rsid w:val="00061FE2"/>
    <w:rsid w:val="000A3136"/>
    <w:rsid w:val="00103375"/>
    <w:rsid w:val="001418C7"/>
    <w:rsid w:val="00202B09"/>
    <w:rsid w:val="00225C8F"/>
    <w:rsid w:val="00243FB1"/>
    <w:rsid w:val="00266E83"/>
    <w:rsid w:val="002F4E3E"/>
    <w:rsid w:val="003419AD"/>
    <w:rsid w:val="003F3848"/>
    <w:rsid w:val="003F603E"/>
    <w:rsid w:val="0047647F"/>
    <w:rsid w:val="00476DE6"/>
    <w:rsid w:val="0054619E"/>
    <w:rsid w:val="00553092"/>
    <w:rsid w:val="00554FFF"/>
    <w:rsid w:val="005624CA"/>
    <w:rsid w:val="00572186"/>
    <w:rsid w:val="005F7FCC"/>
    <w:rsid w:val="0064241C"/>
    <w:rsid w:val="006D5EAC"/>
    <w:rsid w:val="006F2B79"/>
    <w:rsid w:val="007037F5"/>
    <w:rsid w:val="0072652A"/>
    <w:rsid w:val="00741824"/>
    <w:rsid w:val="00766382"/>
    <w:rsid w:val="0079387F"/>
    <w:rsid w:val="007B21EB"/>
    <w:rsid w:val="007E72DF"/>
    <w:rsid w:val="008E293F"/>
    <w:rsid w:val="00976C34"/>
    <w:rsid w:val="009866BB"/>
    <w:rsid w:val="009A56B4"/>
    <w:rsid w:val="009B4DE6"/>
    <w:rsid w:val="00A110C7"/>
    <w:rsid w:val="00A11315"/>
    <w:rsid w:val="00AA6B4F"/>
    <w:rsid w:val="00AC35FE"/>
    <w:rsid w:val="00AF1CFF"/>
    <w:rsid w:val="00B21BB2"/>
    <w:rsid w:val="00B57BFC"/>
    <w:rsid w:val="00B80245"/>
    <w:rsid w:val="00BE2746"/>
    <w:rsid w:val="00C12679"/>
    <w:rsid w:val="00C55AC4"/>
    <w:rsid w:val="00C95C06"/>
    <w:rsid w:val="00CC28F0"/>
    <w:rsid w:val="00CF22FE"/>
    <w:rsid w:val="00D61484"/>
    <w:rsid w:val="00D7577B"/>
    <w:rsid w:val="00DD50F1"/>
    <w:rsid w:val="00E16D68"/>
    <w:rsid w:val="00E22439"/>
    <w:rsid w:val="00E3596E"/>
    <w:rsid w:val="00EC4762"/>
    <w:rsid w:val="00F64ADB"/>
    <w:rsid w:val="00FF61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CF0F0"/>
  <w15:docId w15:val="{9F666C17-B09D-44C8-9B61-0D8B73914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1DD"/>
  </w:style>
  <w:style w:type="paragraph" w:styleId="Heading2">
    <w:name w:val="heading 2"/>
    <w:basedOn w:val="Normal"/>
    <w:next w:val="Normal"/>
    <w:link w:val="Heading2Char"/>
    <w:uiPriority w:val="9"/>
    <w:unhideWhenUsed/>
    <w:qFormat/>
    <w:rsid w:val="007E72D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2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7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2DF"/>
    <w:rPr>
      <w:rFonts w:ascii="Tahoma" w:hAnsi="Tahoma" w:cs="Tahoma"/>
      <w:sz w:val="16"/>
      <w:szCs w:val="16"/>
    </w:rPr>
  </w:style>
  <w:style w:type="character" w:customStyle="1" w:styleId="Heading2Char">
    <w:name w:val="Heading 2 Char"/>
    <w:basedOn w:val="DefaultParagraphFont"/>
    <w:link w:val="Heading2"/>
    <w:uiPriority w:val="9"/>
    <w:rsid w:val="007E72DF"/>
    <w:rPr>
      <w:rFonts w:asciiTheme="majorHAnsi" w:eastAsiaTheme="majorEastAsia" w:hAnsiTheme="majorHAnsi" w:cstheme="majorBidi"/>
      <w:b/>
      <w:bCs/>
      <w:color w:val="4F81BD" w:themeColor="accent1"/>
      <w:sz w:val="26"/>
      <w:szCs w:val="26"/>
    </w:rPr>
  </w:style>
  <w:style w:type="paragraph" w:customStyle="1" w:styleId="TableParagraph">
    <w:name w:val="Table Paragraph"/>
    <w:basedOn w:val="Normal"/>
    <w:uiPriority w:val="1"/>
    <w:qFormat/>
    <w:rsid w:val="007E72DF"/>
    <w:pPr>
      <w:widowControl w:val="0"/>
      <w:spacing w:after="0" w:line="240" w:lineRule="auto"/>
      <w:ind w:left="801"/>
    </w:pPr>
    <w:rPr>
      <w:rFonts w:ascii="Arial" w:eastAsia="Arial" w:hAnsi="Arial" w:cs="Arial"/>
      <w:lang w:val="en-US"/>
    </w:rPr>
  </w:style>
  <w:style w:type="paragraph" w:styleId="ListParagraph">
    <w:name w:val="List Paragraph"/>
    <w:basedOn w:val="Normal"/>
    <w:uiPriority w:val="34"/>
    <w:qFormat/>
    <w:rsid w:val="007B21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Philip Hawker</cp:lastModifiedBy>
  <cp:revision>2</cp:revision>
  <dcterms:created xsi:type="dcterms:W3CDTF">2021-01-27T14:45:00Z</dcterms:created>
  <dcterms:modified xsi:type="dcterms:W3CDTF">2021-01-27T14:45:00Z</dcterms:modified>
</cp:coreProperties>
</file>